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 xml:space="preserve">Na temelju  članka 107. stavak  9. Zakona o odgoju i obrazovanju u osnovnoj i srednjoj školi ("Narodne novine“, br. </w:t>
      </w:r>
      <w:r w:rsidRPr="00CA40B1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86/12., 94/13., 152/14., 7/17. i 68/18.</w:t>
      </w:r>
      <w:r w:rsidRPr="00CA40B1">
        <w:rPr>
          <w:rFonts w:ascii="Times New Roman" w:eastAsia="Calibri" w:hAnsi="Times New Roman" w:cs="Times New Roman"/>
          <w:sz w:val="24"/>
          <w:szCs w:val="24"/>
        </w:rPr>
        <w:t xml:space="preserve">) i članka 60. Statuta Osnovne škole Jurja Klovića </w:t>
      </w:r>
      <w:proofErr w:type="spellStart"/>
      <w:r w:rsidRPr="00CA40B1">
        <w:rPr>
          <w:rFonts w:ascii="Times New Roman" w:eastAsia="Calibri" w:hAnsi="Times New Roman" w:cs="Times New Roman"/>
          <w:sz w:val="24"/>
          <w:szCs w:val="24"/>
        </w:rPr>
        <w:t>Tribalj</w:t>
      </w:r>
      <w:proofErr w:type="spellEnd"/>
      <w:r w:rsidRPr="00CA40B1">
        <w:rPr>
          <w:rFonts w:ascii="Times New Roman" w:eastAsia="Calibri" w:hAnsi="Times New Roman" w:cs="Times New Roman"/>
          <w:sz w:val="24"/>
          <w:szCs w:val="24"/>
        </w:rPr>
        <w:t xml:space="preserve">, Školski odbor Osnovne škole Jurja Klovića </w:t>
      </w:r>
      <w:proofErr w:type="spellStart"/>
      <w:r w:rsidRPr="00CA40B1">
        <w:rPr>
          <w:rFonts w:ascii="Times New Roman" w:eastAsia="Calibri" w:hAnsi="Times New Roman" w:cs="Times New Roman"/>
          <w:sz w:val="24"/>
          <w:szCs w:val="24"/>
        </w:rPr>
        <w:t>Tribalj</w:t>
      </w:r>
      <w:proofErr w:type="spellEnd"/>
      <w:r w:rsidRPr="00CA40B1">
        <w:rPr>
          <w:rFonts w:ascii="Times New Roman" w:eastAsia="Calibri" w:hAnsi="Times New Roman" w:cs="Times New Roman"/>
          <w:sz w:val="24"/>
          <w:szCs w:val="24"/>
        </w:rPr>
        <w:t>, na  sjednici održanoj  28. prosinca 2021.. godine donio je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A40B1" w:rsidRPr="00CA40B1" w:rsidRDefault="00CA40B1" w:rsidP="00CA40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0B1">
        <w:rPr>
          <w:rFonts w:ascii="Times New Roman" w:eastAsia="Calibri" w:hAnsi="Times New Roman" w:cs="Times New Roman"/>
          <w:b/>
          <w:sz w:val="24"/>
          <w:szCs w:val="24"/>
        </w:rPr>
        <w:t>IZMJENE I DOPUNE PRAVILNIKA</w:t>
      </w:r>
    </w:p>
    <w:p w:rsidR="00CA40B1" w:rsidRPr="00CA40B1" w:rsidRDefault="00CA40B1" w:rsidP="00CA40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0B1">
        <w:rPr>
          <w:rFonts w:ascii="Times New Roman" w:eastAsia="Calibri" w:hAnsi="Times New Roman" w:cs="Times New Roman"/>
          <w:b/>
          <w:sz w:val="24"/>
          <w:szCs w:val="24"/>
        </w:rPr>
        <w:t>O NAČINU I POSTUPKU ZAPOŠLJAVANJA</w:t>
      </w:r>
    </w:p>
    <w:p w:rsidR="00CA40B1" w:rsidRPr="00CA40B1" w:rsidRDefault="00CA40B1" w:rsidP="00CA40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0B1">
        <w:rPr>
          <w:rFonts w:ascii="Times New Roman" w:eastAsia="Calibri" w:hAnsi="Times New Roman" w:cs="Times New Roman"/>
          <w:b/>
          <w:sz w:val="24"/>
          <w:szCs w:val="24"/>
        </w:rPr>
        <w:t>U OSNOVNOJ ŠKOLI JURJA KLOVIĆA TRIBALJ</w:t>
      </w:r>
    </w:p>
    <w:p w:rsidR="00CA40B1" w:rsidRPr="00CA40B1" w:rsidRDefault="00CA40B1" w:rsidP="00CA40B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A40B1" w:rsidRPr="00CA40B1" w:rsidRDefault="00CA40B1" w:rsidP="00CA40B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A40B1">
        <w:rPr>
          <w:rFonts w:ascii="Times New Roman" w:eastAsia="Calibri" w:hAnsi="Times New Roman" w:cs="Times New Roman"/>
        </w:rPr>
        <w:t>Članak 1.</w:t>
      </w:r>
    </w:p>
    <w:p w:rsidR="00CA40B1" w:rsidRPr="00CA40B1" w:rsidRDefault="00CA40B1" w:rsidP="00CA40B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A40B1" w:rsidRPr="00CA40B1" w:rsidRDefault="00CA40B1" w:rsidP="00CA40B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A40B1">
        <w:rPr>
          <w:rFonts w:ascii="Times New Roman" w:eastAsia="Calibri" w:hAnsi="Times New Roman" w:cs="Times New Roman"/>
        </w:rPr>
        <w:t>Iza članka 11. dodaje se članak 11a. koji glasi:</w:t>
      </w:r>
    </w:p>
    <w:p w:rsidR="00CA40B1" w:rsidRPr="00CA40B1" w:rsidRDefault="00CA40B1" w:rsidP="00CA40B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A40B1" w:rsidRPr="00CA40B1" w:rsidRDefault="00CA40B1" w:rsidP="00CA40B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A40B1">
        <w:rPr>
          <w:rFonts w:ascii="Times New Roman" w:eastAsia="Calibri" w:hAnsi="Times New Roman" w:cs="Times New Roman"/>
        </w:rPr>
        <w:t xml:space="preserve">„Vrednovanje kandidata se ne provodi ako se na natječaj javi jedan kandidat koji ispunjava sve uvjete iz natječaja“ </w:t>
      </w:r>
    </w:p>
    <w:p w:rsidR="00CA40B1" w:rsidRPr="00CA40B1" w:rsidRDefault="00CA40B1" w:rsidP="00CA40B1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CA40B1" w:rsidRPr="00CA40B1" w:rsidRDefault="00CA40B1" w:rsidP="00CA40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>Ove Izmjene i dopune pravilnika stupaju na snagu osmog dana od dana objave na oglasnoj ploči Škole.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>Suglasnost na Izmjene i dopune pravilnika daje Upravni odjel za odgoj i obrazovanje Primorsko-goranske županije.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>Danom dobivanja suglasnosti iste se mogu primjenjivati.</w:t>
      </w:r>
    </w:p>
    <w:p w:rsidR="00CA40B1" w:rsidRPr="00CA40B1" w:rsidRDefault="00CA40B1" w:rsidP="00CA40B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0B1" w:rsidRPr="00CA40B1" w:rsidRDefault="00CA40B1" w:rsidP="00CA40B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CA40B1" w:rsidRPr="00CA40B1" w:rsidRDefault="00CA40B1" w:rsidP="00CA40B1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Predsjednica školskog odbora</w:t>
      </w:r>
    </w:p>
    <w:p w:rsidR="00CA40B1" w:rsidRPr="00CA40B1" w:rsidRDefault="00CA40B1" w:rsidP="00CA40B1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CA40B1" w:rsidRPr="00CA40B1" w:rsidRDefault="00CA40B1" w:rsidP="00CA40B1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  <w:t xml:space="preserve">(Martina Milčić </w:t>
      </w:r>
      <w:proofErr w:type="spellStart"/>
      <w:r w:rsidRPr="00CA40B1">
        <w:rPr>
          <w:rFonts w:ascii="Times New Roman" w:eastAsia="Calibri" w:hAnsi="Times New Roman" w:cs="Times New Roman"/>
          <w:sz w:val="24"/>
          <w:szCs w:val="24"/>
        </w:rPr>
        <w:t>Ajvaz</w:t>
      </w:r>
      <w:proofErr w:type="spellEnd"/>
      <w:r w:rsidRPr="00CA40B1">
        <w:rPr>
          <w:rFonts w:ascii="Times New Roman" w:eastAsia="Calibri" w:hAnsi="Times New Roman" w:cs="Times New Roman"/>
          <w:sz w:val="24"/>
          <w:szCs w:val="24"/>
        </w:rPr>
        <w:t xml:space="preserve">, prof.)                                  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>Izmjene i dopune pravilnika objavljene na oglasnoj ploči Škole  dana 28. prosinca2021.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>Stupile na snagu dana  5. siječnja  2021.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>Suglasnost Upravnog odjela za odgoj i obrazovanje Primorsko-goranske županije dana  17. siječnja 2022.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>KLASA: 012-03/21-01/2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>URBROJ: 2107-34-21-1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  <w:t xml:space="preserve"> Ravnateljica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_________________________</w:t>
      </w:r>
    </w:p>
    <w:p w:rsidR="00CA40B1" w:rsidRPr="00CA40B1" w:rsidRDefault="00CA40B1" w:rsidP="00CA40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</w:r>
      <w:r w:rsidRPr="00CA40B1">
        <w:rPr>
          <w:rFonts w:ascii="Times New Roman" w:eastAsia="Calibri" w:hAnsi="Times New Roman" w:cs="Times New Roman"/>
          <w:sz w:val="24"/>
          <w:szCs w:val="24"/>
        </w:rPr>
        <w:tab/>
        <w:t xml:space="preserve">(Vilma Renate Car </w:t>
      </w:r>
      <w:proofErr w:type="spellStart"/>
      <w:r w:rsidRPr="00CA40B1">
        <w:rPr>
          <w:rFonts w:ascii="Times New Roman" w:eastAsia="Calibri" w:hAnsi="Times New Roman" w:cs="Times New Roman"/>
          <w:sz w:val="24"/>
          <w:szCs w:val="24"/>
        </w:rPr>
        <w:t>Katnić</w:t>
      </w:r>
      <w:proofErr w:type="spellEnd"/>
      <w:r w:rsidRPr="00CA40B1">
        <w:rPr>
          <w:rFonts w:ascii="Times New Roman" w:eastAsia="Calibri" w:hAnsi="Times New Roman" w:cs="Times New Roman"/>
          <w:sz w:val="24"/>
          <w:szCs w:val="24"/>
        </w:rPr>
        <w:t>, prof.)</w:t>
      </w:r>
    </w:p>
    <w:p w:rsidR="00CA40B1" w:rsidRPr="00CA40B1" w:rsidRDefault="00CA40B1" w:rsidP="00CA40B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42F87" w:rsidRDefault="00F42F87">
      <w:bookmarkStart w:id="0" w:name="_GoBack"/>
      <w:bookmarkEnd w:id="0"/>
    </w:p>
    <w:sectPr w:rsidR="00F4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1"/>
    <w:rsid w:val="00CA40B1"/>
    <w:rsid w:val="00F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E8A7-C406-417C-9656-7F55776E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2022-12-12T08:40:00Z</dcterms:created>
  <dcterms:modified xsi:type="dcterms:W3CDTF">2022-12-12T08:41:00Z</dcterms:modified>
</cp:coreProperties>
</file>